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8" w:rsidRDefault="003D64C7"/>
    <w:p w:rsidR="00AD630C" w:rsidRDefault="00AD630C" w:rsidP="00AD630C">
      <w:pPr>
        <w:suppressAutoHyphens/>
        <w:jc w:val="center"/>
        <w:rPr>
          <w:rFonts w:ascii="Calibri" w:eastAsia="Arial Unicode MS" w:hAnsi="Calibri" w:cs="Calibri"/>
          <w:b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>Solidarietà, Imprenditoria e Migranti</w:t>
      </w:r>
    </w:p>
    <w:p w:rsidR="00AD630C" w:rsidRDefault="00AD630C" w:rsidP="00AD630C">
      <w:pPr>
        <w:suppressAutoHyphens/>
        <w:jc w:val="center"/>
        <w:rPr>
          <w:rFonts w:ascii="Calibri" w:eastAsia="Arial Unicode MS" w:hAnsi="Calibri" w:cs="Calibri"/>
          <w:b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>Maggio 2018</w:t>
      </w:r>
    </w:p>
    <w:p w:rsidR="00AD630C" w:rsidRDefault="00AD630C" w:rsidP="00AD630C">
      <w:pPr>
        <w:suppressAutoHyphens/>
        <w:jc w:val="center"/>
        <w:rPr>
          <w:rFonts w:ascii="Calibri" w:eastAsia="Arial Unicode MS" w:hAnsi="Calibri" w:cs="Calibri"/>
          <w:b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>BANDO PER MICROPROGETTI NELL’AMBITO DEL COSVILUPPO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>Premessa: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 xml:space="preserve">Nell’ambito delle iniziative finanziate dalla Regione Toscana, è stato realizzato da ARCI Toscana, in collaborazione con ANCI Toscana, CESVOT, COSPE, </w:t>
      </w:r>
      <w:proofErr w:type="spellStart"/>
      <w:r>
        <w:rPr>
          <w:rFonts w:ascii="Calibri" w:eastAsia="Arial Unicode MS" w:hAnsi="Calibri" w:cs="Calibri"/>
          <w:kern w:val="2"/>
          <w:lang w:eastAsia="ar-SA"/>
        </w:rPr>
        <w:t>Euroafrican</w:t>
      </w:r>
      <w:proofErr w:type="spellEnd"/>
      <w:r>
        <w:rPr>
          <w:rFonts w:ascii="Calibri" w:eastAsia="Arial Unicode MS" w:hAnsi="Calibri" w:cs="Calibri"/>
          <w:kern w:val="2"/>
          <w:lang w:eastAsia="ar-SA"/>
        </w:rPr>
        <w:t xml:space="preserve"> Partnership, Fondazione Finanza Etica e Università di Pisa, un corso di formazione rivolto alle associazioni di migranti presenti in Toscana sulla progettazione nell’ambito della cooperazione internazionale. 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Il presente bando si colloca quindi in un percorso più ampio volto al rafforzamento delle associazioni di migranti e alla valorizzazione delle loro competenze e conoscenze nell’ambito della cooperazione internazionale</w:t>
      </w:r>
      <w:r w:rsidR="00632340">
        <w:rPr>
          <w:rFonts w:ascii="Calibri" w:eastAsia="Arial Unicode MS" w:hAnsi="Calibri" w:cs="Calibri"/>
          <w:kern w:val="2"/>
          <w:lang w:eastAsia="ar-SA"/>
        </w:rPr>
        <w:t>, con un particolare focus sull’impresa sociale</w:t>
      </w:r>
      <w:r>
        <w:rPr>
          <w:rFonts w:ascii="Calibri" w:eastAsia="Arial Unicode MS" w:hAnsi="Calibri" w:cs="Calibri"/>
          <w:kern w:val="2"/>
          <w:lang w:eastAsia="ar-SA"/>
        </w:rPr>
        <w:t>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L’allocazione complessiva delle risorse è di 80.000 euro.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Le proposte presentate dovranno :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a) avere come capofila un’associazione di migranti residente in Toscana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 xml:space="preserve">b) rispondere alle effettive necessità delle comunità e della popolazione direttamente interessate 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c) essere realizzate in collaborazione con i soggetti del territorio toscano  e da soggetti residenti nei territori esteri da cui provengono i migranti residenti in Toscana assicurando la partecipazione delle fasce sociali più svantaggiate e dei soggetti beneficiari diretti e indiretti.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d) creare relazioni tra i due territori coinvolti (Toscana e paesi/comunità di origine)</w:t>
      </w:r>
      <w:r w:rsidR="00632340">
        <w:rPr>
          <w:rFonts w:ascii="Calibri" w:eastAsia="Arial Unicode MS" w:hAnsi="Calibri" w:cs="Calibri"/>
          <w:kern w:val="2"/>
          <w:lang w:eastAsia="ar-SA"/>
        </w:rPr>
        <w:t>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e) essere inquadrate e sviluppate sulla base  dei seguenti  Termini di Riferimento :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 xml:space="preserve">Ambito tematico </w:t>
      </w:r>
      <w:r>
        <w:rPr>
          <w:rFonts w:ascii="Calibri" w:eastAsia="Arial Unicode MS" w:hAnsi="Calibri" w:cs="Calibri"/>
          <w:kern w:val="2"/>
          <w:lang w:eastAsia="ar-SA"/>
        </w:rPr>
        <w:t xml:space="preserve">: Sostegno alle azioni di </w:t>
      </w:r>
      <w:proofErr w:type="spellStart"/>
      <w:r>
        <w:rPr>
          <w:rFonts w:ascii="Calibri" w:eastAsia="Arial Unicode MS" w:hAnsi="Calibri" w:cs="Calibri"/>
          <w:kern w:val="2"/>
          <w:lang w:eastAsia="ar-SA"/>
        </w:rPr>
        <w:t>cosviluppo</w:t>
      </w:r>
      <w:proofErr w:type="spellEnd"/>
      <w:r>
        <w:rPr>
          <w:rFonts w:ascii="Calibri" w:eastAsia="Arial Unicode MS" w:hAnsi="Calibri" w:cs="Calibri"/>
          <w:kern w:val="2"/>
          <w:lang w:eastAsia="ar-SA"/>
        </w:rPr>
        <w:t xml:space="preserve"> promosse dalle associazioni e dalle comunità straniere presenti in Toscana</w:t>
      </w:r>
      <w:r w:rsidR="00632340">
        <w:rPr>
          <w:rFonts w:ascii="Calibri" w:eastAsia="Arial Unicode MS" w:hAnsi="Calibri" w:cs="Calibri"/>
          <w:kern w:val="2"/>
          <w:lang w:eastAsia="ar-SA"/>
        </w:rPr>
        <w:t xml:space="preserve"> nell’ambito dell’economia sociale.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Obiettivi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 xml:space="preserve">Obiettivo generale: </w:t>
      </w:r>
      <w:r>
        <w:rPr>
          <w:rFonts w:ascii="Calibri" w:eastAsia="Arial Unicode MS" w:hAnsi="Calibri" w:cs="Calibri"/>
          <w:kern w:val="2"/>
          <w:lang w:eastAsia="ar-SA"/>
        </w:rPr>
        <w:t>Valorizzare il ruolo dei migranti come “Attori di sviluppo e cambiamento”, a livello economico e sociale nelle comunità di residenza, creando delle prospettive di sviluppo ulteriore nei territori di origine</w:t>
      </w:r>
      <w:r w:rsidR="00632340">
        <w:rPr>
          <w:rFonts w:ascii="Calibri" w:eastAsia="Arial Unicode MS" w:hAnsi="Calibri" w:cs="Calibri"/>
          <w:kern w:val="2"/>
          <w:lang w:eastAsia="ar-SA"/>
        </w:rPr>
        <w:t>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 xml:space="preserve">Obiettivi specifici: </w:t>
      </w:r>
    </w:p>
    <w:p w:rsidR="00AD630C" w:rsidRPr="006D1752" w:rsidRDefault="00AD630C" w:rsidP="00AD63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 w:rsidRPr="006D1752">
        <w:rPr>
          <w:rFonts w:ascii="Verdana" w:hAnsi="Verdana" w:cs="Verdana"/>
          <w:sz w:val="19"/>
          <w:szCs w:val="19"/>
        </w:rPr>
        <w:t>Creare un sistema facilitante per lo sviluppo di progetti di economia sociale e solidale ad</w:t>
      </w:r>
    </w:p>
    <w:p w:rsidR="00AD630C" w:rsidRDefault="00AD630C" w:rsidP="00AD63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iniziativa delle comunità straniere residenti sul territorio toscano, anche attraverso il sostegno alla</w:t>
      </w:r>
    </w:p>
    <w:p w:rsidR="00AD630C" w:rsidRDefault="00AD630C" w:rsidP="00AD63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creazione di network per lo sviluppo dei progetti d’impresa tra associazioni di migranti, attori della</w:t>
      </w:r>
    </w:p>
    <w:p w:rsidR="00AD630C" w:rsidRDefault="00AD630C" w:rsidP="00AD63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cooperazione toscana, imprenditori italiani e strutture di accompagnamento ai giovani imprenditori.</w:t>
      </w:r>
    </w:p>
    <w:p w:rsidR="00AD630C" w:rsidRPr="006D1752" w:rsidRDefault="00AD630C" w:rsidP="00AD63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 w:rsidRPr="006D1752">
        <w:rPr>
          <w:rFonts w:ascii="Verdana" w:hAnsi="Verdana" w:cs="Verdana"/>
          <w:sz w:val="19"/>
          <w:szCs w:val="19"/>
        </w:rPr>
        <w:t>Favorire l’acquisizione di competenze per lo sviluppo di attività produttive attraverso lo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Verdana" w:hAnsi="Verdana" w:cs="Verdana"/>
          <w:sz w:val="19"/>
          <w:szCs w:val="19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Verdana" w:hAnsi="Verdana" w:cs="Verdana"/>
          <w:sz w:val="19"/>
          <w:szCs w:val="19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scambio di esperienze imprenditoriali</w:t>
      </w:r>
      <w:r w:rsidR="00526962">
        <w:rPr>
          <w:rFonts w:ascii="Verdana" w:hAnsi="Verdana" w:cs="Verdana"/>
          <w:sz w:val="19"/>
          <w:szCs w:val="19"/>
        </w:rPr>
        <w:t xml:space="preserve">, l’informazione e il </w:t>
      </w:r>
      <w:proofErr w:type="spellStart"/>
      <w:r w:rsidR="00526962">
        <w:rPr>
          <w:rFonts w:ascii="Verdana" w:hAnsi="Verdana" w:cs="Verdana"/>
          <w:sz w:val="19"/>
          <w:szCs w:val="19"/>
        </w:rPr>
        <w:t>mentoring</w:t>
      </w:r>
      <w:proofErr w:type="spellEnd"/>
      <w:r w:rsidR="00632340">
        <w:rPr>
          <w:rFonts w:ascii="Verdana" w:hAnsi="Verdana" w:cs="Verdana"/>
          <w:sz w:val="19"/>
          <w:szCs w:val="19"/>
        </w:rPr>
        <w:t>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Verdana" w:hAnsi="Verdana" w:cs="Verdana"/>
          <w:sz w:val="19"/>
          <w:szCs w:val="19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Risultati attesi</w:t>
      </w:r>
    </w:p>
    <w:p w:rsidR="00AD630C" w:rsidRDefault="000477B3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Selezionar</w:t>
      </w:r>
      <w:r w:rsidR="00AD630C">
        <w:rPr>
          <w:rFonts w:ascii="Calibri" w:eastAsia="Arial Unicode MS" w:hAnsi="Calibri" w:cs="Calibri"/>
          <w:kern w:val="2"/>
          <w:lang w:eastAsia="ar-SA"/>
        </w:rPr>
        <w:t>e e finanzia</w:t>
      </w:r>
      <w:r>
        <w:rPr>
          <w:rFonts w:ascii="Calibri" w:eastAsia="Arial Unicode MS" w:hAnsi="Calibri" w:cs="Calibri"/>
          <w:kern w:val="2"/>
          <w:lang w:eastAsia="ar-SA"/>
        </w:rPr>
        <w:t>r</w:t>
      </w:r>
      <w:r w:rsidR="00AD630C">
        <w:rPr>
          <w:rFonts w:ascii="Calibri" w:eastAsia="Arial Unicode MS" w:hAnsi="Calibri" w:cs="Calibri"/>
          <w:kern w:val="2"/>
          <w:lang w:eastAsia="ar-SA"/>
        </w:rPr>
        <w:t>e al 75% almeno 4 proposte progettuali promosse dalle associazioni di migranti in Toscana sui temi:</w:t>
      </w:r>
    </w:p>
    <w:p w:rsidR="00AD630C" w:rsidRDefault="00AD630C" w:rsidP="00AD63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- sviluppo di competenze per costruire imprese sociali; </w:t>
      </w:r>
    </w:p>
    <w:p w:rsidR="00AD630C" w:rsidRDefault="00AD630C" w:rsidP="00AD63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- sviluppo e sostegno di strumenti di </w:t>
      </w:r>
      <w:proofErr w:type="spellStart"/>
      <w:r>
        <w:rPr>
          <w:rFonts w:ascii="Verdana" w:hAnsi="Verdana" w:cs="Verdana"/>
          <w:sz w:val="19"/>
          <w:szCs w:val="19"/>
        </w:rPr>
        <w:t>microfinanza</w:t>
      </w:r>
      <w:proofErr w:type="spellEnd"/>
      <w:r>
        <w:rPr>
          <w:rFonts w:ascii="Verdana" w:hAnsi="Verdana" w:cs="Verdana"/>
          <w:sz w:val="19"/>
          <w:szCs w:val="19"/>
        </w:rPr>
        <w:t xml:space="preserve"> e assistenza tecnica alle imprese nella gestione dei finanziamenti e delle attività; </w:t>
      </w:r>
    </w:p>
    <w:p w:rsidR="00AD630C" w:rsidRPr="006D1752" w:rsidRDefault="00AD630C" w:rsidP="00AD63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- trasferimento di expertise e competenze sia dei migranti già radicati in Toscana ai connazionali di recente immigrazione che di imprenditori con imprese già avviate nei paesi d’origine.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Tipologia di attività</w:t>
      </w:r>
    </w:p>
    <w:p w:rsidR="00AD630C" w:rsidRDefault="000477B3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ar-SA"/>
        </w:rPr>
      </w:pPr>
      <w:r>
        <w:rPr>
          <w:rFonts w:ascii="Calibri" w:eastAsia="Arial Unicode MS" w:hAnsi="Calibri" w:cs="Calibri"/>
          <w:bCs/>
          <w:kern w:val="2"/>
          <w:lang w:eastAsia="ar-SA"/>
        </w:rPr>
        <w:t>Creazione i</w:t>
      </w:r>
      <w:r w:rsidR="00AD630C">
        <w:rPr>
          <w:rFonts w:ascii="Calibri" w:eastAsia="Arial Unicode MS" w:hAnsi="Calibri" w:cs="Calibri"/>
          <w:bCs/>
          <w:kern w:val="2"/>
          <w:lang w:eastAsia="ar-SA"/>
        </w:rPr>
        <w:t xml:space="preserve">niziative rivolte allo sviluppo sociale ed economico delle aree e dei paesi di origine delle comunità migranti presenti in Toscana, a partire dalla </w:t>
      </w:r>
      <w:r w:rsidR="00AD630C">
        <w:rPr>
          <w:rFonts w:ascii="Calibri" w:eastAsia="Times New Roman" w:hAnsi="Calibri" w:cs="Calibri"/>
          <w:kern w:val="2"/>
          <w:lang w:eastAsia="ar-SA"/>
        </w:rPr>
        <w:t>valorizzazione e dallo sviluppo delle risorse locali e dei sistemi economici territoriali in chiave di inclusione sociale, educazione, formazione, valorizzazione del patrimonio ambientale e culturale sia materiale che immateriale;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ar-SA"/>
        </w:rPr>
      </w:pPr>
      <w:r>
        <w:rPr>
          <w:rFonts w:ascii="Calibri" w:eastAsia="Arial Unicode MS" w:hAnsi="Calibri" w:cs="Calibri"/>
          <w:bCs/>
          <w:kern w:val="2"/>
          <w:lang w:eastAsia="ar-SA"/>
        </w:rPr>
        <w:t xml:space="preserve">Attività di formazione, in Toscana e/o nei paesi di origine delle comunità di migranti presenti in Toscana, mirate all’informazione e alla promozione dello sviluppo sostenibile, la valorizzazione delle produzioni locali, le politiche sociali inclusive, la tutela del patrimonio ambientale e culturale, </w:t>
      </w:r>
      <w:proofErr w:type="spellStart"/>
      <w:r>
        <w:rPr>
          <w:rFonts w:ascii="Calibri" w:eastAsia="Arial Unicode MS" w:hAnsi="Calibri" w:cs="Calibri"/>
          <w:bCs/>
          <w:kern w:val="2"/>
          <w:lang w:eastAsia="ar-SA"/>
        </w:rPr>
        <w:t>l’intercultura</w:t>
      </w:r>
      <w:proofErr w:type="spellEnd"/>
      <w:r>
        <w:rPr>
          <w:rFonts w:ascii="Calibri" w:eastAsia="Arial Unicode MS" w:hAnsi="Calibri" w:cs="Calibri"/>
          <w:bCs/>
          <w:kern w:val="2"/>
          <w:lang w:eastAsia="ar-SA"/>
        </w:rPr>
        <w:t xml:space="preserve"> e la mediazione culturale e sociale;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ar-SA"/>
        </w:rPr>
      </w:pPr>
    </w:p>
    <w:p w:rsidR="00BD013F" w:rsidRPr="00BD013F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Aree prioritarie</w:t>
      </w:r>
    </w:p>
    <w:p w:rsidR="00632340" w:rsidRDefault="00AD630C" w:rsidP="00632340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bCs/>
          <w:kern w:val="2"/>
          <w:lang w:eastAsia="ar-SA"/>
        </w:rPr>
        <w:t xml:space="preserve">In continuità con i documenti strategici della Regione Toscana, </w:t>
      </w:r>
      <w:r w:rsidR="00BD013F">
        <w:rPr>
          <w:rFonts w:ascii="Calibri" w:eastAsia="Arial Unicode MS" w:hAnsi="Calibri" w:cs="Calibri"/>
          <w:bCs/>
          <w:kern w:val="2"/>
          <w:lang w:eastAsia="ar-SA"/>
        </w:rPr>
        <w:t>durante la fase di valutazione verrà dato un punteggio premiante</w:t>
      </w:r>
      <w:r>
        <w:rPr>
          <w:rFonts w:ascii="Calibri" w:eastAsia="Arial Unicode MS" w:hAnsi="Calibri" w:cs="Calibri"/>
          <w:bCs/>
          <w:kern w:val="2"/>
          <w:lang w:eastAsia="ar-SA"/>
        </w:rPr>
        <w:t xml:space="preserve"> ai progetti che interverranno nelle aree geografiche del Mediterraneo e dell’Africa Subsahariana. </w:t>
      </w:r>
      <w:r w:rsidR="00632340">
        <w:rPr>
          <w:rFonts w:ascii="Calibri" w:eastAsia="Arial Unicode MS" w:hAnsi="Calibri" w:cs="Calibri"/>
          <w:bCs/>
          <w:kern w:val="2"/>
          <w:lang w:eastAsia="ar-SA"/>
        </w:rPr>
        <w:t>Tuttavia potranno essere presentati progetti che intervengono su aree non prioritarie.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ar-SA"/>
        </w:rPr>
      </w:pPr>
      <w:r>
        <w:rPr>
          <w:rFonts w:ascii="Calibri" w:eastAsia="Arial Unicode MS" w:hAnsi="Calibri" w:cs="Calibri"/>
          <w:bCs/>
          <w:kern w:val="2"/>
          <w:lang w:eastAsia="ar-SA"/>
        </w:rPr>
        <w:t xml:space="preserve">Parte delle azioni potranno essere realizzate sul territorio regionale toscano. </w:t>
      </w:r>
    </w:p>
    <w:p w:rsidR="00BD013F" w:rsidRDefault="00BD013F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Beneficiari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Beneficiari diretti: associazioni di migranti presenti sul territorio toscano, popolazioni dei paesi d'origine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Beneficiari indiretti: popolazione, soggetti della società civile, istituzioni in Toscana e nei paesi di origine delle comunità migranti presenti in Toscana.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Durata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I progetti devono avere una durata massima di 12 mesi.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Competenze specifiche del capofila e del partenariato da coinvolgere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 xml:space="preserve">Il capofila deve essere una associazione di migranti con almeno una sede legale in Toscana. </w:t>
      </w:r>
    </w:p>
    <w:p w:rsidR="00AD630C" w:rsidRDefault="00AD630C" w:rsidP="00AD630C">
      <w:pPr>
        <w:suppressAutoHyphens/>
        <w:spacing w:after="0" w:line="100" w:lineRule="atLeast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 xml:space="preserve">Saranno assegnati punteggi premianti ai partenariati che includano almeno un ente locale </w:t>
      </w:r>
    </w:p>
    <w:p w:rsidR="00AD630C" w:rsidRDefault="00AD630C" w:rsidP="00AD630C">
      <w:pPr>
        <w:suppressAutoHyphens/>
        <w:spacing w:after="0" w:line="100" w:lineRule="atLeast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0" w:line="100" w:lineRule="atLeast"/>
        <w:rPr>
          <w:rFonts w:ascii="Calibri" w:eastAsia="Arial Unicode MS" w:hAnsi="Calibri" w:cs="Calibri"/>
          <w:bCs/>
          <w:kern w:val="2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lang w:eastAsia="ar-SA"/>
        </w:rPr>
        <w:t>Risorse/cofinanziamento</w:t>
      </w:r>
    </w:p>
    <w:p w:rsidR="00AD630C" w:rsidRDefault="00AD630C" w:rsidP="00AD630C">
      <w:pPr>
        <w:suppressAutoHyphens/>
        <w:spacing w:after="0" w:line="100" w:lineRule="atLeast"/>
        <w:rPr>
          <w:rFonts w:ascii="Calibri" w:eastAsia="Arial Unicode MS" w:hAnsi="Calibri" w:cs="Calibri"/>
          <w:bCs/>
          <w:kern w:val="2"/>
          <w:lang w:eastAsia="ar-SA"/>
        </w:rPr>
      </w:pPr>
      <w:r>
        <w:rPr>
          <w:rFonts w:ascii="Calibri" w:eastAsia="Arial Unicode MS" w:hAnsi="Calibri" w:cs="Calibri"/>
          <w:bCs/>
          <w:kern w:val="2"/>
          <w:lang w:eastAsia="ar-SA"/>
        </w:rPr>
        <w:t>Il finanziamento  potrà essere al massimo di 20.000 euro a proposta (corrispondente al 75% del costo totale di ogni progetto)</w:t>
      </w:r>
    </w:p>
    <w:p w:rsidR="00AD630C" w:rsidRDefault="00AD630C" w:rsidP="00AD630C">
      <w:pPr>
        <w:suppressAutoHyphens/>
        <w:spacing w:after="160" w:line="252" w:lineRule="auto"/>
        <w:rPr>
          <w:rFonts w:ascii="Calibri" w:eastAsia="Arial Unicode MS" w:hAnsi="Calibri" w:cs="Calibri"/>
          <w:bCs/>
          <w:kern w:val="2"/>
          <w:lang w:eastAsia="ar-SA"/>
        </w:rPr>
      </w:pPr>
    </w:p>
    <w:p w:rsidR="000477B3" w:rsidRDefault="000477B3" w:rsidP="00AD630C">
      <w:pPr>
        <w:suppressAutoHyphens/>
        <w:spacing w:after="160" w:line="252" w:lineRule="auto"/>
        <w:rPr>
          <w:rFonts w:ascii="Calibri" w:eastAsia="Arial Unicode MS" w:hAnsi="Calibri" w:cs="Calibri"/>
          <w:bCs/>
          <w:kern w:val="2"/>
          <w:lang w:eastAsia="ar-SA"/>
        </w:rPr>
      </w:pPr>
    </w:p>
    <w:p w:rsidR="000477B3" w:rsidRDefault="000477B3" w:rsidP="00AD630C">
      <w:pPr>
        <w:suppressAutoHyphens/>
        <w:spacing w:after="160" w:line="252" w:lineRule="auto"/>
        <w:rPr>
          <w:rFonts w:ascii="Calibri" w:eastAsia="Arial Unicode MS" w:hAnsi="Calibri" w:cs="Calibri"/>
          <w:bCs/>
          <w:kern w:val="2"/>
          <w:lang w:eastAsia="ar-SA"/>
        </w:rPr>
      </w:pPr>
    </w:p>
    <w:p w:rsidR="000477B3" w:rsidRDefault="000477B3" w:rsidP="00AD630C">
      <w:pPr>
        <w:suppressAutoHyphens/>
        <w:spacing w:after="160" w:line="252" w:lineRule="auto"/>
        <w:rPr>
          <w:rFonts w:ascii="Calibri" w:eastAsia="Arial Unicode MS" w:hAnsi="Calibri" w:cs="Calibri"/>
          <w:bCs/>
          <w:kern w:val="2"/>
          <w:lang w:eastAsia="ar-SA"/>
        </w:rPr>
      </w:pPr>
    </w:p>
    <w:p w:rsidR="00AD630C" w:rsidRDefault="00AD630C" w:rsidP="00AD630C">
      <w:pPr>
        <w:suppressAutoHyphens/>
        <w:spacing w:after="160" w:line="252" w:lineRule="auto"/>
        <w:rPr>
          <w:rFonts w:ascii="Calibri" w:eastAsia="Arial Unicode MS" w:hAnsi="Calibri" w:cs="Calibri"/>
          <w:b/>
          <w:kern w:val="2"/>
          <w:lang w:eastAsia="ar-SA"/>
        </w:rPr>
      </w:pPr>
      <w:r>
        <w:rPr>
          <w:rFonts w:ascii="Calibri" w:eastAsia="Arial Unicode MS" w:hAnsi="Calibri" w:cs="Calibri"/>
          <w:bCs/>
          <w:kern w:val="2"/>
          <w:lang w:eastAsia="ar-SA"/>
        </w:rPr>
        <w:t>Il 25% dovrà essere apportato dal capofila e dai partner dell’azione come cofinanziamento nelle seguenti misure: il 20% in contributo cash e l’80% in valorizzazione (potrà essere valorizzato anche il lavoro volontario).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 xml:space="preserve">I progetti dovranno essere inviati entro il 30 giugno </w:t>
      </w:r>
      <w:r w:rsidR="005E67E2">
        <w:rPr>
          <w:rFonts w:ascii="Calibri" w:eastAsia="Arial Unicode MS" w:hAnsi="Calibri" w:cs="Calibri"/>
          <w:b/>
          <w:kern w:val="2"/>
          <w:lang w:eastAsia="ar-SA"/>
        </w:rPr>
        <w:t xml:space="preserve">2018 </w:t>
      </w:r>
      <w:r>
        <w:rPr>
          <w:rFonts w:ascii="Calibri" w:eastAsia="Arial Unicode MS" w:hAnsi="Calibri" w:cs="Calibri"/>
          <w:b/>
          <w:kern w:val="2"/>
          <w:lang w:eastAsia="ar-SA"/>
        </w:rPr>
        <w:t>via posta a ARCI Toscana, piazza dei Ciompi 11, 50122 Firenze tramite raccomandata</w:t>
      </w:r>
      <w:r w:rsidR="005E67E2">
        <w:rPr>
          <w:rFonts w:ascii="Calibri" w:eastAsia="Arial Unicode MS" w:hAnsi="Calibri" w:cs="Calibri"/>
          <w:b/>
          <w:kern w:val="2"/>
          <w:lang w:eastAsia="ar-SA"/>
        </w:rPr>
        <w:t xml:space="preserve"> con indicato sulla busta “progetti di cosviluppo)</w:t>
      </w:r>
      <w:bookmarkStart w:id="0" w:name="_GoBack"/>
      <w:bookmarkEnd w:id="0"/>
      <w:r>
        <w:rPr>
          <w:rFonts w:ascii="Calibri" w:eastAsia="Arial Unicode MS" w:hAnsi="Calibri" w:cs="Calibri"/>
          <w:b/>
          <w:kern w:val="2"/>
          <w:lang w:eastAsia="ar-SA"/>
        </w:rPr>
        <w:t>. Farà fede il timbro postale.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b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Il ritardo o l’incompletezza della documentazione pervenuta comportano l’esclusione d’ufficio della domanda.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>Partner locale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La partecipazione al progetto di almeno un partner  del Paese beneficiario dell’intervento è requisito di ammissibilità. I partner locali possono essere realtà della società civile regolarmente costituite, istituzioni, autorità locali.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b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La lettera/scheda di partecipazione del partner locale deve essere indirizzata al presentatore del progetto ed allegata al medesimo quale parte integrante e sostanziale. Anche la partecipazione al progetto di partner toscani, nazionali ed internazionali deve essere formalizzata per scritto specificando gli apporti previsti, sulla base della modulistica allegata al bando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b/>
          <w:kern w:val="2"/>
          <w:lang w:eastAsia="ar-SA"/>
        </w:rPr>
        <w:t>Valutazione e tempistica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La valutazione dei progetti ammessi a finanziamento avverrà tramite l’istituzione di una commissione composta dai  soggetti che promuovono il bando ed avverrà entro il 1 agosto 2018.</w:t>
      </w:r>
    </w:p>
    <w:p w:rsidR="00AD630C" w:rsidRDefault="00AD630C" w:rsidP="00AD630C">
      <w:pPr>
        <w:suppressAutoHyphens/>
        <w:jc w:val="both"/>
        <w:rPr>
          <w:rFonts w:ascii="Calibri" w:eastAsia="Arial Unicode MS" w:hAnsi="Calibri" w:cs="Calibri"/>
          <w:kern w:val="2"/>
          <w:lang w:eastAsia="ar-SA"/>
        </w:rPr>
      </w:pPr>
      <w:r>
        <w:rPr>
          <w:rFonts w:ascii="Calibri" w:eastAsia="Arial Unicode MS" w:hAnsi="Calibri" w:cs="Calibri"/>
          <w:kern w:val="2"/>
          <w:lang w:eastAsia="ar-SA"/>
        </w:rPr>
        <w:t>Una volta comunicata la graduatoria i progetti finanziati potranno essere avviati tramite comunicazione ufficiale.</w:t>
      </w:r>
    </w:p>
    <w:p w:rsidR="00AD630C" w:rsidRDefault="00AD630C" w:rsidP="00AD630C">
      <w:pPr>
        <w:jc w:val="both"/>
        <w:rPr>
          <w:rFonts w:cstheme="minorHAnsi"/>
        </w:rPr>
      </w:pPr>
    </w:p>
    <w:p w:rsidR="00AD630C" w:rsidRDefault="00AD630C" w:rsidP="00AD630C"/>
    <w:p w:rsidR="00AD630C" w:rsidRDefault="00AD630C"/>
    <w:p w:rsidR="00D606D5" w:rsidRDefault="00D606D5"/>
    <w:p w:rsidR="00D606D5" w:rsidRDefault="00D606D5"/>
    <w:p w:rsidR="00D606D5" w:rsidRDefault="00D606D5"/>
    <w:p w:rsidR="00D606D5" w:rsidRDefault="00D606D5"/>
    <w:sectPr w:rsidR="00D606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C7" w:rsidRDefault="003D64C7" w:rsidP="00D606D5">
      <w:pPr>
        <w:spacing w:after="0" w:line="240" w:lineRule="auto"/>
      </w:pPr>
      <w:r>
        <w:separator/>
      </w:r>
    </w:p>
  </w:endnote>
  <w:endnote w:type="continuationSeparator" w:id="0">
    <w:p w:rsidR="003D64C7" w:rsidRDefault="003D64C7" w:rsidP="00D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C7" w:rsidRDefault="003D64C7" w:rsidP="00D606D5">
      <w:pPr>
        <w:spacing w:after="0" w:line="240" w:lineRule="auto"/>
      </w:pPr>
      <w:r>
        <w:separator/>
      </w:r>
    </w:p>
  </w:footnote>
  <w:footnote w:type="continuationSeparator" w:id="0">
    <w:p w:rsidR="003D64C7" w:rsidRDefault="003D64C7" w:rsidP="00D6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D5" w:rsidRDefault="00AC13EA" w:rsidP="00D606D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702376" wp14:editId="6B0D66D1">
          <wp:simplePos x="0" y="0"/>
          <wp:positionH relativeFrom="column">
            <wp:posOffset>-108585</wp:posOffset>
          </wp:positionH>
          <wp:positionV relativeFrom="paragraph">
            <wp:posOffset>-344805</wp:posOffset>
          </wp:positionV>
          <wp:extent cx="4407535" cy="1743710"/>
          <wp:effectExtent l="0" t="0" r="0" b="889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87A011D" wp14:editId="7B89A447">
          <wp:simplePos x="0" y="0"/>
          <wp:positionH relativeFrom="column">
            <wp:posOffset>4553585</wp:posOffset>
          </wp:positionH>
          <wp:positionV relativeFrom="paragraph">
            <wp:posOffset>293370</wp:posOffset>
          </wp:positionV>
          <wp:extent cx="1247775" cy="935990"/>
          <wp:effectExtent l="0" t="0" r="9525" b="0"/>
          <wp:wrapSquare wrapText="bothSides"/>
          <wp:docPr id="5" name="Immagine 5" descr="Risultati immagini per università di 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università di pis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6D5">
      <w:rPr>
        <w:noProof/>
        <w:lang w:eastAsia="it-IT"/>
      </w:rPr>
      <w:drawing>
        <wp:inline distT="0" distB="0" distL="0" distR="0" wp14:anchorId="787BCD3D" wp14:editId="407D8576">
          <wp:extent cx="1724025" cy="295051"/>
          <wp:effectExtent l="0" t="0" r="0" b="0"/>
          <wp:docPr id="10" name="Immagine 10" descr="Risultati immagini per fondazione finanza e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fondazione finanza et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59" cy="2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6D5">
      <w:rPr>
        <w:noProof/>
        <w:lang w:eastAsia="it-IT"/>
      </w:rPr>
      <w:t xml:space="preserve">                                                                          </w:t>
    </w:r>
    <w:r>
      <w:rPr>
        <w:noProof/>
        <w:lang w:eastAsia="it-IT"/>
      </w:rPr>
      <w:t xml:space="preserve">     </w:t>
    </w:r>
    <w:r w:rsidR="00D606D5">
      <w:rPr>
        <w:noProof/>
        <w:lang w:eastAsia="it-IT"/>
      </w:rPr>
      <w:drawing>
        <wp:inline distT="0" distB="0" distL="0" distR="0" wp14:anchorId="084283C2">
          <wp:extent cx="1725295" cy="292735"/>
          <wp:effectExtent l="0" t="0" r="825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A81"/>
    <w:multiLevelType w:val="hybridMultilevel"/>
    <w:tmpl w:val="7A9E7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74"/>
    <w:rsid w:val="000477B3"/>
    <w:rsid w:val="00085678"/>
    <w:rsid w:val="002768B0"/>
    <w:rsid w:val="003546C0"/>
    <w:rsid w:val="00392F74"/>
    <w:rsid w:val="003D64C7"/>
    <w:rsid w:val="00526962"/>
    <w:rsid w:val="005B0499"/>
    <w:rsid w:val="005E67E2"/>
    <w:rsid w:val="00632340"/>
    <w:rsid w:val="007C738F"/>
    <w:rsid w:val="00AC13EA"/>
    <w:rsid w:val="00AD630C"/>
    <w:rsid w:val="00BD013F"/>
    <w:rsid w:val="00D518FC"/>
    <w:rsid w:val="00D606D5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6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D5"/>
  </w:style>
  <w:style w:type="paragraph" w:styleId="Pidipagina">
    <w:name w:val="footer"/>
    <w:basedOn w:val="Normale"/>
    <w:link w:val="Pidipagina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D5"/>
  </w:style>
  <w:style w:type="character" w:styleId="Collegamentoipertestuale">
    <w:name w:val="Hyperlink"/>
    <w:basedOn w:val="Carpredefinitoparagrafo"/>
    <w:uiPriority w:val="99"/>
    <w:semiHidden/>
    <w:unhideWhenUsed/>
    <w:rsid w:val="00AD63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6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D5"/>
  </w:style>
  <w:style w:type="paragraph" w:styleId="Pidipagina">
    <w:name w:val="footer"/>
    <w:basedOn w:val="Normale"/>
    <w:link w:val="Pidipagina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D5"/>
  </w:style>
  <w:style w:type="character" w:styleId="Collegamentoipertestuale">
    <w:name w:val="Hyperlink"/>
    <w:basedOn w:val="Carpredefinitoparagrafo"/>
    <w:uiPriority w:val="99"/>
    <w:semiHidden/>
    <w:unhideWhenUsed/>
    <w:rsid w:val="00AD63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7</cp:revision>
  <dcterms:created xsi:type="dcterms:W3CDTF">2018-05-08T09:12:00Z</dcterms:created>
  <dcterms:modified xsi:type="dcterms:W3CDTF">2018-05-10T12:20:00Z</dcterms:modified>
</cp:coreProperties>
</file>